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jc w:val="both"/>
        <w:rPr>
          <w:rFonts w:hint="eastAsia" w:hAnsi="仿宋_GB2312" w:cs="仿宋_GB2312"/>
          <w:sz w:val="30"/>
          <w:szCs w:val="30"/>
          <w:lang w:val="en-US" w:eastAsia="zh-CN"/>
        </w:rPr>
      </w:pPr>
      <w:r>
        <w:rPr>
          <w:rFonts w:hint="eastAsia" w:hAnsi="仿宋_GB2312" w:cs="仿宋_GB2312"/>
          <w:sz w:val="30"/>
          <w:szCs w:val="30"/>
          <w:lang w:val="en-US" w:eastAsia="zh-CN"/>
        </w:rPr>
        <w:t>附件：</w:t>
      </w:r>
    </w:p>
    <w:p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明达职业技术学院2024年重点工作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任务分解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表</w:t>
      </w:r>
    </w:p>
    <w:bookmarkEnd w:id="0"/>
    <w:p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tbl>
      <w:tblPr>
        <w:tblStyle w:val="5"/>
        <w:tblW w:w="1040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796"/>
        <w:gridCol w:w="4172"/>
        <w:gridCol w:w="1673"/>
        <w:gridCol w:w="1122"/>
        <w:gridCol w:w="132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3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具体事项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责任部门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责任领导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完成时限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加强党建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思政工作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开展“悟思想、重实践、促改革”系列知行合一活动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宣传部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刘必千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开展党支部“规范化、标准化、特色化〞检查评比活动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组织部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刘必千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完善学校宣传思想文化“大思政”制度建设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党委办公室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刘必千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color w:val="000000"/>
                <w:sz w:val="21"/>
                <w:u w:val="none"/>
                <w:lang w:val="en-US"/>
              </w:rPr>
            </w:pPr>
            <w:r>
              <w:rPr>
                <w:color w:val="000000"/>
                <w:sz w:val="21"/>
                <w:u w:val="none"/>
              </w:rPr>
              <w:t>优化“一站式”服务方案与建设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党委学工部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刘必千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落实党建、团建、社团阵地建设与管理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党委办公室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团委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刘必千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召开第一届教职工和工会代表大会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工会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刘必千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3月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highlight w:val="none"/>
                <w:u w:val="none"/>
              </w:rPr>
              <w:t>开展“追标杆、学榜样”活动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组织部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教师工作部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刘必千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color w:val="000000"/>
                <w:sz w:val="21"/>
                <w:u w:val="none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深化教育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教学改革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改革人才培养方案，探索2+0.5+0.5模式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5月底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开展探索“现代学徒制”等形式的人才培养改革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5月底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立项开展课程思政教学研究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科研处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分解《明达职业技术学院专业建设五年发展规划》建设任务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3月底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加强建设校级重点专业建设（群）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5月底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加强专业实验室建设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9月底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color w:val="000000"/>
                <w:sz w:val="21"/>
                <w:u w:val="none"/>
                <w:lang w:val="en-US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拓展校外专业实践基地30个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校企合作处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实施共享实践教学基地建设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校企合作处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打造元宇宙创新应用场景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12月上旬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color w:val="000000"/>
                <w:sz w:val="21"/>
                <w:u w:val="none"/>
                <w:lang w:val="en-US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校级精品课程、校级公共课课程体系及平台建设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推进“一体化教学”模式落实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积极准备参加省级、国家级有关竞赛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推进公共课等课程体系与教学资源建设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12月底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推进教材建设与教法改革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完善教学评价机制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10月底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完善教学监控机制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4月底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各学院开展教学自查，院级交叉教学检查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督导室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 xml:space="preserve"> 5月底，</w:t>
            </w:r>
          </w:p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制定2025年学校办学条件达标验收工程实施方案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4月底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加强教师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队伍建设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制定师资队伍建设规划，加快引进高层次人才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人事处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12月中旬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优化教职工队伍结构，建立退休返聘制度，提升管理队伍的学历层次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人事处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12月中旬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加强教师教学业务培训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8月底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highlight w:val="none"/>
                <w:u w:val="none"/>
                <w:lang w:val="en-US" w:eastAsia="zh-CN"/>
              </w:rPr>
              <w:t>组织青年教师磨课，开展教师说课竞赛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8月底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color w:val="000000"/>
                <w:sz w:val="21"/>
                <w:highlight w:val="none"/>
                <w:u w:val="none"/>
                <w:lang w:val="en-US"/>
              </w:rPr>
            </w:pPr>
            <w:r>
              <w:rPr>
                <w:rFonts w:hint="eastAsia"/>
                <w:color w:val="000000"/>
                <w:sz w:val="21"/>
                <w:highlight w:val="none"/>
                <w:u w:val="none"/>
                <w:lang w:val="en-US" w:eastAsia="zh-CN"/>
              </w:rPr>
              <w:t>组织青年教师开展教学技能大赛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10月底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color w:val="000000"/>
                <w:sz w:val="21"/>
                <w:u w:val="none"/>
                <w:lang w:val="en-US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建立青年教师导师制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10月底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组织教师到校企合作企业实践锻炼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5月底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教学创新团队建设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完善并实施师德师风考核制度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人事处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9月上旬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制定《明达职业技术学院教风建设方案》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元月底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制定《明达职业技术学院课程思政建设方案》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邀请专家来校作报告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办公室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开展“我最喜爱的老师”学生投票评选活动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督导室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开展“学生满意度”测评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教务处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督导室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加强学生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教育管理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辅导员队伍建设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</w:rPr>
              <w:t>制定《明达职业技术学院学风建设方案》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元月底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</w:rPr>
              <w:t>实施《明达职业技术学院学风建设方案》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完善《明达职业技术学院违反考试纪律处分条例》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5月底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highlight w:val="none"/>
                <w:u w:val="none"/>
              </w:rPr>
            </w:pPr>
            <w:r>
              <w:rPr>
                <w:rFonts w:hint="eastAsia"/>
                <w:color w:val="000000"/>
                <w:sz w:val="21"/>
                <w:highlight w:val="none"/>
                <w:u w:val="none"/>
                <w:lang w:val="en-US" w:eastAsia="zh-CN"/>
              </w:rPr>
              <w:t>开展学习标兵、守纪标兵评比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利用盐城红色资源和台商办学校史进行爱党爱国爱社会主义教育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完善“三全育人”育人体系，将核心价值观等教育融入各类活动中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组织丰富多彩的学生社团活动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团委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开展安全教育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color w:val="000000"/>
                <w:sz w:val="21"/>
                <w:u w:val="none"/>
                <w:lang w:val="en-US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心理健康咨询员的培训和督导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5月底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加强学生资助工作和感恩教育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做好招生就业社会服务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组建和培训招生团队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招生处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张  建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5月底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组织校园开放日活动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招生处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张  建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开展访企拓岗促就业专项行动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举行线上线下招聘会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学工处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周凯猛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12月中旬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开展继续教育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继续教育学院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做实乡村振兴工作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乡村振兴学院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徐宏桂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强化综合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服务保障</w:t>
            </w: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制定《明达职业技术学院机关作风建设方案》《二级学院管理职责》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人事处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元月底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实施《明达职业技术学院机关作风建设方案》《二级学院管理职责》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人事处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建立二级单位（部门）目标管理考核制度，制定考核指标体系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人事处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强化考核结果运用，与表彰、奖励、选拔任用挂钩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人事处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开展机关职工“服务之星”评比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人事处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开展中层领导“贡献之星”评比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人事处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蒋德勤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抓好后勤服务单位日常监督管理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后勤保卫处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张  建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督促餐厅、超市等经营户食品采购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后勤保卫处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张  建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做好师生办公和教学的物资准备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后勤保卫处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张  建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2月底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8月底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规范校产登记、易耗物资管理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后勤保卫处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张  建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推进体育场草坪改造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后勤保卫处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张  建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8月底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排污系统改造工程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后勤保卫处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张  建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6月底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完善学院安全监视系统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后勤保卫处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张  建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11月底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" w:hRule="atLeast"/>
          <w:jc w:val="center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加强消防教育培训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后勤保卫处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color w:val="000000"/>
                <w:sz w:val="21"/>
                <w:u w:val="none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张  建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color w:val="000000"/>
                <w:sz w:val="21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u w:val="none"/>
                <w:lang w:val="en-US" w:eastAsia="zh-CN"/>
              </w:rPr>
              <w:t>9月底</w:t>
            </w:r>
          </w:p>
        </w:tc>
      </w:tr>
    </w:tbl>
    <w:p>
      <w:pPr>
        <w:spacing w:line="560" w:lineRule="exact"/>
        <w:ind w:firstLine="6000" w:firstLineChars="2000"/>
        <w:rPr>
          <w:rFonts w:ascii="宋体" w:hAnsi="宋体"/>
          <w:sz w:val="30"/>
          <w:szCs w:val="30"/>
        </w:rPr>
      </w:pPr>
    </w:p>
    <w:p/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2FDA2E00"/>
    <w:rsid w:val="2FDA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60" w:firstLineChars="200"/>
    </w:pPr>
    <w:rPr>
      <w:rFonts w:ascii="仿宋_GB2312" w:hAnsi="宋体" w:eastAsia="仿宋_GB2312"/>
      <w:sz w:val="28"/>
      <w:szCs w:val="3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2024-03-26T02:24:00Z</dcterms:created>
  <dc:creator>WPS_1476013372</dc:creator>
  <cp:lastModifiedBy>WPS_1476013372</cp:lastModifiedBy>
  <dcterms:modified xsi:type="dcterms:W3CDTF">2024-03-26T02:25:42Z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6C41CEA7A38046EBA7305A1DD073CDAA</vt:lpwstr>
  </property>
</Properties>
</file>